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32534" w14:textId="5CAC5BD2" w:rsidR="00C9416F" w:rsidRPr="009C760C" w:rsidRDefault="00574817" w:rsidP="00C9416F">
      <w:pPr>
        <w:pStyle w:val="normal"/>
        <w:rPr>
          <w:rFonts w:eastAsia="Calibri"/>
          <w:b/>
          <w:lang w:val="it-IT"/>
        </w:rPr>
      </w:pPr>
      <w:r>
        <w:rPr>
          <w:rFonts w:eastAsia="Calibri"/>
          <w:b/>
          <w:noProof/>
          <w:lang w:val="it-IT"/>
        </w:rPr>
        <w:drawing>
          <wp:anchor distT="0" distB="0" distL="114300" distR="114300" simplePos="0" relativeHeight="251658240" behindDoc="0" locked="0" layoutInCell="1" allowOverlap="1" wp14:anchorId="33D0A7B2" wp14:editId="2C97DC26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927475" cy="2950210"/>
            <wp:effectExtent l="0" t="0" r="9525" b="0"/>
            <wp:wrapSquare wrapText="bothSides"/>
            <wp:docPr id="2" name="Immagine 2" descr="Macintosh HD:Users:druento:Desktop:Senza-tit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ruento:Desktop:Senza-titol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295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6F402" w14:textId="77777777" w:rsidR="00C9416F" w:rsidRPr="009C760C" w:rsidRDefault="00C9416F" w:rsidP="00C9416F">
      <w:pPr>
        <w:pStyle w:val="normal"/>
        <w:rPr>
          <w:rFonts w:eastAsia="Calibri"/>
          <w:b/>
          <w:lang w:val="it-IT"/>
        </w:rPr>
      </w:pPr>
    </w:p>
    <w:p w14:paraId="34F83611" w14:textId="77777777" w:rsidR="00574817" w:rsidRDefault="00574817" w:rsidP="00C9416F">
      <w:pPr>
        <w:pStyle w:val="normal"/>
        <w:rPr>
          <w:rFonts w:eastAsia="Calibri"/>
          <w:b/>
          <w:sz w:val="24"/>
          <w:szCs w:val="24"/>
          <w:lang w:val="it-IT"/>
        </w:rPr>
      </w:pPr>
    </w:p>
    <w:p w14:paraId="313F031E" w14:textId="77777777" w:rsidR="00574817" w:rsidRDefault="00574817" w:rsidP="00C9416F">
      <w:pPr>
        <w:pStyle w:val="normal"/>
        <w:rPr>
          <w:rFonts w:eastAsia="Calibri"/>
          <w:b/>
          <w:sz w:val="24"/>
          <w:szCs w:val="24"/>
          <w:lang w:val="it-IT"/>
        </w:rPr>
      </w:pPr>
    </w:p>
    <w:p w14:paraId="596760AD" w14:textId="77777777" w:rsidR="00574817" w:rsidRDefault="00574817" w:rsidP="00C9416F">
      <w:pPr>
        <w:pStyle w:val="normal"/>
        <w:rPr>
          <w:rFonts w:eastAsia="Calibri"/>
          <w:b/>
          <w:sz w:val="24"/>
          <w:szCs w:val="24"/>
          <w:lang w:val="it-IT"/>
        </w:rPr>
      </w:pPr>
    </w:p>
    <w:p w14:paraId="6DF4B153" w14:textId="77777777" w:rsidR="00574817" w:rsidRDefault="00574817" w:rsidP="00C9416F">
      <w:pPr>
        <w:pStyle w:val="normal"/>
        <w:rPr>
          <w:rFonts w:eastAsia="Calibri"/>
          <w:b/>
          <w:sz w:val="24"/>
          <w:szCs w:val="24"/>
          <w:lang w:val="it-IT"/>
        </w:rPr>
      </w:pPr>
    </w:p>
    <w:p w14:paraId="5F43AD3E" w14:textId="77777777" w:rsidR="00574817" w:rsidRDefault="00574817" w:rsidP="00C9416F">
      <w:pPr>
        <w:pStyle w:val="normal"/>
        <w:rPr>
          <w:rFonts w:eastAsia="Calibri"/>
          <w:b/>
          <w:sz w:val="24"/>
          <w:szCs w:val="24"/>
          <w:lang w:val="it-IT"/>
        </w:rPr>
      </w:pPr>
    </w:p>
    <w:p w14:paraId="425A1989" w14:textId="77777777" w:rsidR="00574817" w:rsidRDefault="00574817" w:rsidP="00C9416F">
      <w:pPr>
        <w:pStyle w:val="normal"/>
        <w:rPr>
          <w:rFonts w:eastAsia="Calibri"/>
          <w:b/>
          <w:sz w:val="24"/>
          <w:szCs w:val="24"/>
          <w:lang w:val="it-IT"/>
        </w:rPr>
      </w:pPr>
    </w:p>
    <w:p w14:paraId="159279D5" w14:textId="77777777" w:rsidR="00574817" w:rsidRDefault="00574817" w:rsidP="00C9416F">
      <w:pPr>
        <w:pStyle w:val="normal"/>
        <w:rPr>
          <w:rFonts w:eastAsia="Calibri"/>
          <w:b/>
          <w:sz w:val="24"/>
          <w:szCs w:val="24"/>
          <w:lang w:val="it-IT"/>
        </w:rPr>
      </w:pPr>
    </w:p>
    <w:p w14:paraId="2F58AAC9" w14:textId="77777777" w:rsidR="00574817" w:rsidRDefault="00574817" w:rsidP="00C9416F">
      <w:pPr>
        <w:pStyle w:val="normal"/>
        <w:rPr>
          <w:rFonts w:eastAsia="Calibri"/>
          <w:b/>
          <w:sz w:val="24"/>
          <w:szCs w:val="24"/>
          <w:lang w:val="it-IT"/>
        </w:rPr>
      </w:pPr>
    </w:p>
    <w:p w14:paraId="779CA2A7" w14:textId="77777777" w:rsidR="00574817" w:rsidRDefault="00574817" w:rsidP="00C9416F">
      <w:pPr>
        <w:pStyle w:val="normal"/>
        <w:rPr>
          <w:rFonts w:eastAsia="Calibri"/>
          <w:b/>
          <w:sz w:val="24"/>
          <w:szCs w:val="24"/>
          <w:lang w:val="it-IT"/>
        </w:rPr>
      </w:pPr>
    </w:p>
    <w:p w14:paraId="4F18E55E" w14:textId="77777777" w:rsidR="00574817" w:rsidRDefault="00574817" w:rsidP="00C9416F">
      <w:pPr>
        <w:pStyle w:val="normal"/>
        <w:rPr>
          <w:rFonts w:eastAsia="Calibri"/>
          <w:b/>
          <w:sz w:val="24"/>
          <w:szCs w:val="24"/>
          <w:lang w:val="it-IT"/>
        </w:rPr>
      </w:pPr>
    </w:p>
    <w:p w14:paraId="09241501" w14:textId="77777777" w:rsidR="00574817" w:rsidRDefault="00574817" w:rsidP="00C9416F">
      <w:pPr>
        <w:pStyle w:val="normal"/>
        <w:rPr>
          <w:rFonts w:eastAsia="Calibri"/>
          <w:b/>
          <w:sz w:val="24"/>
          <w:szCs w:val="24"/>
          <w:lang w:val="it-IT"/>
        </w:rPr>
      </w:pPr>
    </w:p>
    <w:p w14:paraId="48467046" w14:textId="77777777" w:rsidR="00574817" w:rsidRDefault="00574817" w:rsidP="00C9416F">
      <w:pPr>
        <w:pStyle w:val="normal"/>
        <w:rPr>
          <w:rFonts w:eastAsia="Calibri"/>
          <w:b/>
          <w:sz w:val="24"/>
          <w:szCs w:val="24"/>
          <w:lang w:val="it-IT"/>
        </w:rPr>
      </w:pPr>
    </w:p>
    <w:p w14:paraId="514E0E03" w14:textId="77777777" w:rsidR="00574817" w:rsidRDefault="00574817" w:rsidP="00C9416F">
      <w:pPr>
        <w:pStyle w:val="normal"/>
        <w:rPr>
          <w:rFonts w:eastAsia="Calibri"/>
          <w:b/>
          <w:sz w:val="24"/>
          <w:szCs w:val="24"/>
          <w:lang w:val="it-IT"/>
        </w:rPr>
      </w:pPr>
    </w:p>
    <w:p w14:paraId="51B26D35" w14:textId="77777777" w:rsidR="00574817" w:rsidRDefault="00574817" w:rsidP="00C9416F">
      <w:pPr>
        <w:pStyle w:val="normal"/>
        <w:rPr>
          <w:rFonts w:eastAsia="Calibri"/>
          <w:b/>
          <w:sz w:val="24"/>
          <w:szCs w:val="24"/>
          <w:lang w:val="it-IT"/>
        </w:rPr>
      </w:pPr>
    </w:p>
    <w:p w14:paraId="699BF2CD" w14:textId="77777777" w:rsidR="00C9416F" w:rsidRPr="009C760C" w:rsidRDefault="00C9416F" w:rsidP="00C9416F">
      <w:pPr>
        <w:pStyle w:val="normal"/>
        <w:rPr>
          <w:rFonts w:eastAsia="Calibri"/>
          <w:b/>
          <w:sz w:val="24"/>
          <w:szCs w:val="24"/>
          <w:lang w:val="it-IT"/>
        </w:rPr>
      </w:pPr>
      <w:r w:rsidRPr="009C760C">
        <w:rPr>
          <w:rFonts w:eastAsia="Calibri"/>
          <w:b/>
          <w:sz w:val="24"/>
          <w:szCs w:val="24"/>
          <w:lang w:val="it-IT"/>
        </w:rPr>
        <w:t>UKYA CITY TAKEOVER: NOTTINGHAM 2019</w:t>
      </w:r>
    </w:p>
    <w:p w14:paraId="1EBE88E7" w14:textId="77777777" w:rsidR="00BD250C" w:rsidRPr="009C760C" w:rsidRDefault="00BD250C" w:rsidP="00C9416F">
      <w:pPr>
        <w:pStyle w:val="normal"/>
        <w:rPr>
          <w:rStyle w:val="tlid-translation"/>
          <w:rFonts w:eastAsia="Times New Roman"/>
          <w:sz w:val="24"/>
          <w:szCs w:val="24"/>
          <w:lang w:val="it-IT"/>
        </w:rPr>
      </w:pPr>
      <w:r w:rsidRPr="009C760C">
        <w:rPr>
          <w:rStyle w:val="tlid-translation"/>
          <w:rFonts w:eastAsia="Times New Roman"/>
          <w:sz w:val="24"/>
          <w:szCs w:val="24"/>
          <w:lang w:val="it-IT"/>
        </w:rPr>
        <w:t xml:space="preserve">200 ARTISTI. 3 CONTINENTI. 150 EVENTI. 7 GIORNI </w:t>
      </w:r>
    </w:p>
    <w:p w14:paraId="0E96C503" w14:textId="77777777" w:rsidR="00BD250C" w:rsidRPr="009C760C" w:rsidRDefault="00BD250C" w:rsidP="00C9416F">
      <w:pPr>
        <w:pStyle w:val="normal"/>
        <w:rPr>
          <w:rStyle w:val="tlid-translation"/>
          <w:rFonts w:eastAsia="Times New Roman"/>
          <w:sz w:val="24"/>
          <w:szCs w:val="24"/>
          <w:lang w:val="it-IT"/>
        </w:rPr>
      </w:pPr>
      <w:r w:rsidRPr="009C760C">
        <w:rPr>
          <w:rStyle w:val="tlid-translation"/>
          <w:rFonts w:eastAsia="Times New Roman"/>
          <w:sz w:val="24"/>
          <w:szCs w:val="24"/>
          <w:lang w:val="it-IT"/>
        </w:rPr>
        <w:t xml:space="preserve">07 - 13 FEB 2019 </w:t>
      </w:r>
    </w:p>
    <w:p w14:paraId="4910B551" w14:textId="77777777" w:rsidR="00BD250C" w:rsidRPr="009C760C" w:rsidRDefault="00BD250C" w:rsidP="00C9416F">
      <w:pPr>
        <w:pStyle w:val="normal"/>
        <w:rPr>
          <w:rStyle w:val="tlid-translation"/>
          <w:rFonts w:eastAsia="Times New Roman"/>
          <w:b/>
          <w:lang w:val="it-IT"/>
        </w:rPr>
      </w:pPr>
    </w:p>
    <w:p w14:paraId="2108CB3B" w14:textId="77777777" w:rsidR="00C9416F" w:rsidRPr="009C760C" w:rsidRDefault="00BD250C" w:rsidP="009C760C">
      <w:pPr>
        <w:pStyle w:val="normal"/>
        <w:jc w:val="both"/>
        <w:rPr>
          <w:rFonts w:eastAsia="Calibri"/>
          <w:b/>
          <w:lang w:val="it-IT"/>
        </w:rPr>
      </w:pPr>
      <w:r w:rsidRPr="009C760C">
        <w:rPr>
          <w:rStyle w:val="tlid-translation"/>
          <w:rFonts w:eastAsia="Times New Roman"/>
          <w:b/>
          <w:lang w:val="it-IT"/>
        </w:rPr>
        <w:t xml:space="preserve">UKYA City </w:t>
      </w:r>
      <w:proofErr w:type="spellStart"/>
      <w:r w:rsidRPr="009C760C">
        <w:rPr>
          <w:rStyle w:val="tlid-translation"/>
          <w:rFonts w:eastAsia="Times New Roman"/>
          <w:b/>
          <w:lang w:val="it-IT"/>
        </w:rPr>
        <w:t>Takeover</w:t>
      </w:r>
      <w:proofErr w:type="spellEnd"/>
      <w:r w:rsidRPr="009C760C">
        <w:rPr>
          <w:rStyle w:val="tlid-translation"/>
          <w:rFonts w:eastAsia="Times New Roman"/>
          <w:b/>
          <w:lang w:val="it-IT"/>
        </w:rPr>
        <w:t>: Nottingham 2019</w:t>
      </w:r>
      <w:r w:rsidRPr="009C760C">
        <w:rPr>
          <w:rStyle w:val="tlid-translation"/>
          <w:rFonts w:eastAsia="Times New Roman"/>
          <w:lang w:val="it-IT"/>
        </w:rPr>
        <w:t xml:space="preserve"> </w:t>
      </w:r>
      <w:r w:rsidR="009C760C" w:rsidRPr="009C760C">
        <w:rPr>
          <w:rStyle w:val="tlid-translation"/>
          <w:rFonts w:eastAsia="Times New Roman"/>
          <w:lang w:val="it-IT"/>
        </w:rPr>
        <w:t xml:space="preserve">è un progetto che </w:t>
      </w:r>
      <w:r w:rsidRPr="009C760C">
        <w:rPr>
          <w:rStyle w:val="tlid-translation"/>
          <w:rFonts w:eastAsia="Times New Roman"/>
          <w:lang w:val="it-IT"/>
        </w:rPr>
        <w:t>attraversa la città, immergendo i visitatori in una serie di straordinarie, innovative e contemporanee opere di oltre 200 artisti provenienti da tre continenti. Arti visive, performance, musica e parole animeranno spazi culturali e luoghi insoliti della città di Nottingham.</w:t>
      </w:r>
    </w:p>
    <w:p w14:paraId="69695200" w14:textId="77777777" w:rsidR="00C9416F" w:rsidRPr="009C760C" w:rsidRDefault="00C9416F" w:rsidP="009C760C">
      <w:pPr>
        <w:pStyle w:val="normal"/>
        <w:jc w:val="both"/>
        <w:rPr>
          <w:rFonts w:eastAsia="Calibri"/>
          <w:b/>
          <w:lang w:val="it-IT"/>
        </w:rPr>
      </w:pPr>
    </w:p>
    <w:p w14:paraId="087BB35A" w14:textId="77777777" w:rsidR="00BD250C" w:rsidRPr="009C760C" w:rsidRDefault="00BD250C" w:rsidP="009C760C">
      <w:pPr>
        <w:pStyle w:val="normal"/>
        <w:jc w:val="both"/>
        <w:rPr>
          <w:rStyle w:val="tlid-translation"/>
          <w:rFonts w:eastAsia="Times New Roman"/>
          <w:lang w:val="it-IT"/>
        </w:rPr>
      </w:pPr>
      <w:r w:rsidRPr="009C760C">
        <w:rPr>
          <w:rStyle w:val="tlid-translation"/>
          <w:rFonts w:eastAsia="Times New Roman"/>
          <w:b/>
          <w:lang w:val="it-IT"/>
        </w:rPr>
        <w:t xml:space="preserve">UKYA City </w:t>
      </w:r>
      <w:proofErr w:type="spellStart"/>
      <w:r w:rsidRPr="009C760C">
        <w:rPr>
          <w:rStyle w:val="tlid-translation"/>
          <w:rFonts w:eastAsia="Times New Roman"/>
          <w:b/>
          <w:lang w:val="it-IT"/>
        </w:rPr>
        <w:t>Takeover</w:t>
      </w:r>
      <w:proofErr w:type="spellEnd"/>
      <w:r w:rsidRPr="009C760C">
        <w:rPr>
          <w:rStyle w:val="tlid-translation"/>
          <w:rFonts w:eastAsia="Times New Roman"/>
          <w:b/>
          <w:lang w:val="it-IT"/>
        </w:rPr>
        <w:t>: Nottingham 2019</w:t>
      </w:r>
      <w:r w:rsidRPr="009C760C">
        <w:rPr>
          <w:rStyle w:val="tlid-translation"/>
          <w:rFonts w:eastAsia="Times New Roman"/>
          <w:lang w:val="it-IT"/>
        </w:rPr>
        <w:t xml:space="preserve"> promette di essere provocatorio, esaltante, </w:t>
      </w:r>
      <w:proofErr w:type="gramStart"/>
      <w:r w:rsidRPr="009C760C">
        <w:rPr>
          <w:rStyle w:val="tlid-translation"/>
          <w:rFonts w:eastAsia="Times New Roman"/>
          <w:lang w:val="it-IT"/>
        </w:rPr>
        <w:t>stimolante</w:t>
      </w:r>
      <w:proofErr w:type="gramEnd"/>
      <w:r w:rsidRPr="009C760C">
        <w:rPr>
          <w:rStyle w:val="tlid-translation"/>
          <w:rFonts w:eastAsia="Times New Roman"/>
          <w:lang w:val="it-IT"/>
        </w:rPr>
        <w:t xml:space="preserve"> e unico. L’arte che attraversa confini, paesi e nazionalità; prendendo rischi e aprendo le menti.</w:t>
      </w:r>
    </w:p>
    <w:p w14:paraId="0C9C4603" w14:textId="77777777" w:rsidR="00C9416F" w:rsidRPr="009C760C" w:rsidRDefault="00C9416F" w:rsidP="009C760C">
      <w:pPr>
        <w:pStyle w:val="normal"/>
        <w:jc w:val="both"/>
        <w:rPr>
          <w:rFonts w:eastAsia="Calibri"/>
          <w:b/>
          <w:lang w:val="it-IT"/>
        </w:rPr>
      </w:pPr>
    </w:p>
    <w:p w14:paraId="62368B0C" w14:textId="77777777" w:rsidR="00C9416F" w:rsidRPr="009C760C" w:rsidRDefault="00BD250C" w:rsidP="009C760C">
      <w:pPr>
        <w:pStyle w:val="normal"/>
        <w:jc w:val="both"/>
        <w:rPr>
          <w:rFonts w:eastAsia="Calibri"/>
          <w:b/>
          <w:sz w:val="24"/>
          <w:szCs w:val="24"/>
          <w:lang w:val="it-IT"/>
        </w:rPr>
      </w:pPr>
      <w:r w:rsidRPr="009C760C">
        <w:rPr>
          <w:rFonts w:eastAsia="Calibri"/>
          <w:b/>
          <w:sz w:val="24"/>
          <w:szCs w:val="24"/>
          <w:lang w:val="it-IT"/>
        </w:rPr>
        <w:t>BANDO DI CONCORSO</w:t>
      </w:r>
    </w:p>
    <w:p w14:paraId="618140C5" w14:textId="0624076B" w:rsidR="00C9416F" w:rsidRPr="009C760C" w:rsidRDefault="00BD250C" w:rsidP="009C760C">
      <w:pPr>
        <w:pStyle w:val="normal"/>
        <w:jc w:val="both"/>
        <w:rPr>
          <w:rFonts w:eastAsia="Calibri"/>
          <w:b/>
          <w:sz w:val="24"/>
          <w:szCs w:val="24"/>
          <w:lang w:val="it-IT"/>
        </w:rPr>
      </w:pPr>
      <w:r w:rsidRPr="009C760C">
        <w:rPr>
          <w:rFonts w:eastAsia="Calibri"/>
          <w:b/>
          <w:sz w:val="24"/>
          <w:szCs w:val="24"/>
          <w:lang w:val="it-IT"/>
        </w:rPr>
        <w:t>SCADENZA</w:t>
      </w:r>
      <w:r w:rsidR="00C9416F" w:rsidRPr="009C760C">
        <w:rPr>
          <w:rFonts w:eastAsia="Calibri"/>
          <w:b/>
          <w:sz w:val="24"/>
          <w:szCs w:val="24"/>
          <w:lang w:val="it-IT"/>
        </w:rPr>
        <w:t xml:space="preserve">: </w:t>
      </w:r>
      <w:r w:rsidR="00C76BC3">
        <w:rPr>
          <w:rFonts w:eastAsia="Calibri"/>
          <w:b/>
          <w:sz w:val="24"/>
          <w:szCs w:val="24"/>
          <w:lang w:val="it-IT"/>
        </w:rPr>
        <w:t>Domenica 1 luglio</w:t>
      </w:r>
      <w:r w:rsidR="009C760C">
        <w:rPr>
          <w:rFonts w:eastAsia="Calibri"/>
          <w:b/>
          <w:sz w:val="24"/>
          <w:szCs w:val="24"/>
          <w:lang w:val="it-IT"/>
        </w:rPr>
        <w:t xml:space="preserve"> 2018, ore 17.</w:t>
      </w:r>
    </w:p>
    <w:p w14:paraId="369EB79C" w14:textId="77777777" w:rsidR="00BD250C" w:rsidRPr="009C760C" w:rsidRDefault="00BD250C" w:rsidP="009C760C">
      <w:pPr>
        <w:pStyle w:val="normal"/>
        <w:jc w:val="both"/>
        <w:rPr>
          <w:rStyle w:val="tlid-translation"/>
          <w:rFonts w:eastAsia="Times New Roman"/>
          <w:lang w:val="it-IT"/>
        </w:rPr>
      </w:pPr>
    </w:p>
    <w:p w14:paraId="01F6A0AF" w14:textId="21B3DCC3" w:rsidR="00C9416F" w:rsidRPr="009C760C" w:rsidRDefault="00BD250C" w:rsidP="009C760C">
      <w:pPr>
        <w:pStyle w:val="normal"/>
        <w:jc w:val="both"/>
        <w:rPr>
          <w:rStyle w:val="tlid-translation"/>
          <w:rFonts w:eastAsia="Times New Roman"/>
          <w:lang w:val="it-IT"/>
        </w:rPr>
      </w:pPr>
      <w:r w:rsidRPr="009C760C">
        <w:rPr>
          <w:rStyle w:val="tlid-translation"/>
          <w:rFonts w:eastAsia="Times New Roman"/>
          <w:lang w:val="it-IT"/>
        </w:rPr>
        <w:t xml:space="preserve">UK Young Artists e BJCEM lanciano un bando per partecipare all’evento "City </w:t>
      </w:r>
      <w:proofErr w:type="spellStart"/>
      <w:r w:rsidRPr="009C760C">
        <w:rPr>
          <w:rStyle w:val="tlid-translation"/>
          <w:rFonts w:eastAsia="Times New Roman"/>
          <w:lang w:val="it-IT"/>
        </w:rPr>
        <w:t>Takeover</w:t>
      </w:r>
      <w:proofErr w:type="spellEnd"/>
      <w:r w:rsidRPr="009C760C">
        <w:rPr>
          <w:rStyle w:val="tlid-translation"/>
          <w:rFonts w:eastAsia="Times New Roman"/>
          <w:lang w:val="it-IT"/>
        </w:rPr>
        <w:t>", della durata di una settimana, nell</w:t>
      </w:r>
      <w:r w:rsidR="000B5783">
        <w:rPr>
          <w:rStyle w:val="tlid-translation"/>
          <w:rFonts w:eastAsia="Times New Roman"/>
          <w:lang w:val="it-IT"/>
        </w:rPr>
        <w:t>a</w:t>
      </w:r>
      <w:r w:rsidRPr="009C760C">
        <w:rPr>
          <w:rStyle w:val="tlid-translation"/>
          <w:rFonts w:eastAsia="Times New Roman"/>
          <w:lang w:val="it-IT"/>
        </w:rPr>
        <w:t xml:space="preserve"> città di Nottingham. </w:t>
      </w:r>
      <w:r w:rsidRPr="00BA479B">
        <w:rPr>
          <w:rStyle w:val="tlid-translation"/>
          <w:rFonts w:eastAsia="Times New Roman"/>
          <w:b/>
          <w:lang w:val="it-IT"/>
        </w:rPr>
        <w:t xml:space="preserve">Il bando è aperto agli artisti di età compresa tra i </w:t>
      </w:r>
      <w:proofErr w:type="gramStart"/>
      <w:r w:rsidRPr="00BA479B">
        <w:rPr>
          <w:rStyle w:val="tlid-translation"/>
          <w:rFonts w:eastAsia="Times New Roman"/>
          <w:b/>
          <w:lang w:val="it-IT"/>
        </w:rPr>
        <w:t>18</w:t>
      </w:r>
      <w:proofErr w:type="gramEnd"/>
      <w:r w:rsidRPr="00BA479B">
        <w:rPr>
          <w:rStyle w:val="tlid-translation"/>
          <w:rFonts w:eastAsia="Times New Roman"/>
          <w:b/>
          <w:lang w:val="it-IT"/>
        </w:rPr>
        <w:t xml:space="preserve"> e i 35 anni, che </w:t>
      </w:r>
      <w:r w:rsidR="001D635B">
        <w:rPr>
          <w:rStyle w:val="tlid-translation"/>
          <w:rFonts w:eastAsia="Times New Roman"/>
          <w:b/>
          <w:lang w:val="it-IT"/>
        </w:rPr>
        <w:t>operano</w:t>
      </w:r>
      <w:r w:rsidRPr="00BA479B">
        <w:rPr>
          <w:rStyle w:val="tlid-translation"/>
          <w:rFonts w:eastAsia="Times New Roman"/>
          <w:b/>
          <w:lang w:val="it-IT"/>
        </w:rPr>
        <w:t xml:space="preserve"> nelle seguenti </w:t>
      </w:r>
      <w:r w:rsidR="000B5783" w:rsidRPr="00BA479B">
        <w:rPr>
          <w:rStyle w:val="tlid-translation"/>
          <w:rFonts w:eastAsia="Times New Roman"/>
          <w:b/>
          <w:lang w:val="it-IT"/>
        </w:rPr>
        <w:t>dis</w:t>
      </w:r>
      <w:r w:rsidR="00CD3B86">
        <w:rPr>
          <w:rStyle w:val="tlid-translation"/>
          <w:rFonts w:eastAsia="Times New Roman"/>
          <w:b/>
          <w:lang w:val="it-IT"/>
        </w:rPr>
        <w:t>c</w:t>
      </w:r>
      <w:r w:rsidR="000B5783" w:rsidRPr="00BA479B">
        <w:rPr>
          <w:rStyle w:val="tlid-translation"/>
          <w:rFonts w:eastAsia="Times New Roman"/>
          <w:b/>
          <w:lang w:val="it-IT"/>
        </w:rPr>
        <w:t>ipline</w:t>
      </w:r>
      <w:r w:rsidRPr="009C760C">
        <w:rPr>
          <w:rStyle w:val="tlid-translation"/>
          <w:rFonts w:eastAsia="Times New Roman"/>
          <w:lang w:val="it-IT"/>
        </w:rPr>
        <w:t>:</w:t>
      </w:r>
    </w:p>
    <w:p w14:paraId="6D7F1836" w14:textId="77777777" w:rsidR="00BD250C" w:rsidRPr="009C760C" w:rsidRDefault="00BD250C" w:rsidP="009C760C">
      <w:pPr>
        <w:pStyle w:val="normal"/>
        <w:jc w:val="both"/>
        <w:rPr>
          <w:rFonts w:eastAsia="Calibri"/>
          <w:b/>
          <w:lang w:val="it-IT"/>
        </w:rPr>
      </w:pPr>
    </w:p>
    <w:p w14:paraId="3FD0CA21" w14:textId="77777777" w:rsidR="00BD250C" w:rsidRPr="009C760C" w:rsidRDefault="00BD250C" w:rsidP="009C760C">
      <w:pPr>
        <w:pStyle w:val="normal"/>
        <w:jc w:val="both"/>
        <w:rPr>
          <w:rStyle w:val="tlid-translation"/>
          <w:rFonts w:eastAsia="Times New Roman"/>
          <w:lang w:val="it-IT"/>
        </w:rPr>
      </w:pPr>
      <w:r w:rsidRPr="009C760C">
        <w:rPr>
          <w:rStyle w:val="tlid-translation"/>
          <w:rFonts w:eastAsia="Times New Roman"/>
          <w:b/>
          <w:lang w:val="it-IT"/>
        </w:rPr>
        <w:t>Arte applicata</w:t>
      </w:r>
      <w:r w:rsidRPr="009C760C">
        <w:rPr>
          <w:rStyle w:val="tlid-translation"/>
          <w:rFonts w:eastAsia="Times New Roman"/>
          <w:lang w:val="it-IT"/>
        </w:rPr>
        <w:t xml:space="preserve">: ceramica, vetro, tessuti, gioielli, moda, incisioni, architettura </w:t>
      </w:r>
    </w:p>
    <w:p w14:paraId="47E71DCB" w14:textId="77777777" w:rsidR="00BD250C" w:rsidRPr="009C760C" w:rsidRDefault="00BD250C" w:rsidP="009C760C">
      <w:pPr>
        <w:pStyle w:val="normal"/>
        <w:jc w:val="both"/>
        <w:rPr>
          <w:rStyle w:val="tlid-translation"/>
          <w:rFonts w:eastAsia="Times New Roman"/>
          <w:lang w:val="it-IT"/>
        </w:rPr>
      </w:pPr>
      <w:r w:rsidRPr="009C760C">
        <w:rPr>
          <w:rStyle w:val="tlid-translation"/>
          <w:rFonts w:eastAsia="Times New Roman"/>
          <w:b/>
          <w:lang w:val="it-IT"/>
        </w:rPr>
        <w:t>Design</w:t>
      </w:r>
      <w:r w:rsidRPr="009C760C">
        <w:rPr>
          <w:rStyle w:val="tlid-translation"/>
          <w:rFonts w:eastAsia="Times New Roman"/>
          <w:lang w:val="it-IT"/>
        </w:rPr>
        <w:t xml:space="preserve">: grafica e </w:t>
      </w:r>
      <w:proofErr w:type="gramStart"/>
      <w:r w:rsidRPr="009C760C">
        <w:rPr>
          <w:rStyle w:val="tlid-translation"/>
          <w:rFonts w:eastAsia="Times New Roman"/>
          <w:lang w:val="it-IT"/>
        </w:rPr>
        <w:t>design</w:t>
      </w:r>
      <w:proofErr w:type="gramEnd"/>
      <w:r w:rsidRPr="009C760C">
        <w:rPr>
          <w:rStyle w:val="tlid-translation"/>
          <w:rFonts w:eastAsia="Times New Roman"/>
          <w:lang w:val="it-IT"/>
        </w:rPr>
        <w:t xml:space="preserve"> del prodotto </w:t>
      </w:r>
    </w:p>
    <w:p w14:paraId="086ECB5E" w14:textId="77777777" w:rsidR="00BD250C" w:rsidRPr="009C760C" w:rsidRDefault="00BD250C" w:rsidP="009C760C">
      <w:pPr>
        <w:pStyle w:val="normal"/>
        <w:jc w:val="both"/>
        <w:rPr>
          <w:rStyle w:val="tlid-translation"/>
          <w:rFonts w:eastAsia="Times New Roman"/>
          <w:lang w:val="it-IT"/>
        </w:rPr>
      </w:pPr>
      <w:proofErr w:type="gramStart"/>
      <w:r w:rsidRPr="009C760C">
        <w:rPr>
          <w:rStyle w:val="tlid-translation"/>
          <w:rFonts w:eastAsia="Times New Roman"/>
          <w:b/>
          <w:lang w:val="it-IT"/>
        </w:rPr>
        <w:t>Arte digitale</w:t>
      </w:r>
      <w:r w:rsidRPr="009C760C">
        <w:rPr>
          <w:rStyle w:val="tlid-translation"/>
          <w:rFonts w:eastAsia="Times New Roman"/>
          <w:lang w:val="it-IT"/>
        </w:rPr>
        <w:t xml:space="preserve">: animazione, </w:t>
      </w:r>
      <w:proofErr w:type="spellStart"/>
      <w:r w:rsidRPr="009C760C">
        <w:rPr>
          <w:rFonts w:eastAsia="Calibri"/>
          <w:lang w:val="it-IT"/>
        </w:rPr>
        <w:t>projection</w:t>
      </w:r>
      <w:proofErr w:type="spellEnd"/>
      <w:r w:rsidRPr="009C760C">
        <w:rPr>
          <w:rFonts w:eastAsia="Calibri"/>
          <w:lang w:val="it-IT"/>
        </w:rPr>
        <w:t xml:space="preserve"> </w:t>
      </w:r>
      <w:proofErr w:type="spellStart"/>
      <w:r w:rsidRPr="009C760C">
        <w:rPr>
          <w:rFonts w:eastAsia="Calibri"/>
          <w:lang w:val="it-IT"/>
        </w:rPr>
        <w:t>mapping</w:t>
      </w:r>
      <w:proofErr w:type="spellEnd"/>
      <w:r w:rsidRPr="009C760C">
        <w:rPr>
          <w:rStyle w:val="tlid-translation"/>
          <w:rFonts w:eastAsia="Times New Roman"/>
          <w:lang w:val="it-IT"/>
        </w:rPr>
        <w:t xml:space="preserve">, </w:t>
      </w:r>
      <w:proofErr w:type="spellStart"/>
      <w:r w:rsidRPr="009C760C">
        <w:rPr>
          <w:rFonts w:eastAsia="Times New Roman"/>
          <w:lang w:val="it-IT"/>
        </w:rPr>
        <w:t>mixed</w:t>
      </w:r>
      <w:proofErr w:type="spellEnd"/>
      <w:r w:rsidRPr="009C760C">
        <w:rPr>
          <w:rFonts w:eastAsia="Times New Roman"/>
          <w:lang w:val="it-IT"/>
        </w:rPr>
        <w:t xml:space="preserve"> reality performance</w:t>
      </w:r>
      <w:r w:rsidRPr="009C760C">
        <w:rPr>
          <w:rStyle w:val="tlid-translation"/>
          <w:rFonts w:eastAsia="Times New Roman"/>
          <w:lang w:val="it-IT"/>
        </w:rPr>
        <w:t>, realtà virtuale, game design, arte interattiva e installazione</w:t>
      </w:r>
      <w:proofErr w:type="gramEnd"/>
      <w:r w:rsidRPr="009C760C">
        <w:rPr>
          <w:rStyle w:val="tlid-translation"/>
          <w:rFonts w:eastAsia="Times New Roman"/>
          <w:lang w:val="it-IT"/>
        </w:rPr>
        <w:t xml:space="preserve">. </w:t>
      </w:r>
    </w:p>
    <w:p w14:paraId="1D7C87BA" w14:textId="77777777" w:rsidR="00BD250C" w:rsidRPr="009C760C" w:rsidRDefault="00BD250C" w:rsidP="009C760C">
      <w:pPr>
        <w:pStyle w:val="normal"/>
        <w:jc w:val="both"/>
        <w:rPr>
          <w:rStyle w:val="tlid-translation"/>
          <w:rFonts w:eastAsia="Times New Roman"/>
          <w:lang w:val="it-IT"/>
        </w:rPr>
      </w:pPr>
      <w:r w:rsidRPr="009C760C">
        <w:rPr>
          <w:rStyle w:val="tlid-translation"/>
          <w:rFonts w:eastAsia="Times New Roman"/>
          <w:b/>
          <w:lang w:val="it-IT"/>
        </w:rPr>
        <w:t>Letteratura</w:t>
      </w:r>
      <w:r w:rsidRPr="009C760C">
        <w:rPr>
          <w:rStyle w:val="tlid-translation"/>
          <w:rFonts w:eastAsia="Times New Roman"/>
          <w:lang w:val="it-IT"/>
        </w:rPr>
        <w:t xml:space="preserve">: scrittura, poesia, narrazione e parola. </w:t>
      </w:r>
    </w:p>
    <w:p w14:paraId="4D6FB559" w14:textId="77777777" w:rsidR="00BD250C" w:rsidRPr="009C760C" w:rsidRDefault="00BD250C" w:rsidP="009C760C">
      <w:pPr>
        <w:pStyle w:val="normal"/>
        <w:jc w:val="both"/>
        <w:rPr>
          <w:rStyle w:val="tlid-translation"/>
          <w:rFonts w:eastAsia="Times New Roman"/>
          <w:lang w:val="it-IT"/>
        </w:rPr>
      </w:pPr>
      <w:r w:rsidRPr="009C760C">
        <w:rPr>
          <w:rStyle w:val="tlid-translation"/>
          <w:rFonts w:eastAsia="Times New Roman"/>
          <w:b/>
          <w:lang w:val="it-IT"/>
        </w:rPr>
        <w:t>Immagine in movimento</w:t>
      </w:r>
      <w:r w:rsidRPr="009C760C">
        <w:rPr>
          <w:rStyle w:val="tlid-translation"/>
          <w:rFonts w:eastAsia="Times New Roman"/>
          <w:lang w:val="it-IT"/>
        </w:rPr>
        <w:t xml:space="preserve">: film, documentario, video </w:t>
      </w:r>
      <w:proofErr w:type="spellStart"/>
      <w:r w:rsidRPr="009C760C">
        <w:rPr>
          <w:rStyle w:val="tlid-translation"/>
          <w:rFonts w:eastAsia="Times New Roman"/>
          <w:lang w:val="it-IT"/>
        </w:rPr>
        <w:t>artist</w:t>
      </w:r>
      <w:proofErr w:type="spellEnd"/>
      <w:r w:rsidRPr="009C760C">
        <w:rPr>
          <w:rStyle w:val="tlid-translation"/>
          <w:rFonts w:eastAsia="Times New Roman"/>
          <w:lang w:val="it-IT"/>
        </w:rPr>
        <w:t xml:space="preserve"> e animazione. </w:t>
      </w:r>
    </w:p>
    <w:p w14:paraId="518CFBCF" w14:textId="250B52AA" w:rsidR="00BD250C" w:rsidRPr="009C760C" w:rsidRDefault="00BD250C" w:rsidP="009C760C">
      <w:pPr>
        <w:pStyle w:val="normal"/>
        <w:jc w:val="both"/>
        <w:rPr>
          <w:rStyle w:val="tlid-translation"/>
          <w:rFonts w:eastAsia="Times New Roman"/>
          <w:lang w:val="it-IT"/>
        </w:rPr>
      </w:pPr>
      <w:r w:rsidRPr="009C760C">
        <w:rPr>
          <w:rStyle w:val="tlid-translation"/>
          <w:rFonts w:eastAsia="Times New Roman"/>
          <w:b/>
          <w:lang w:val="it-IT"/>
        </w:rPr>
        <w:t>Musica</w:t>
      </w:r>
      <w:r w:rsidRPr="009C760C">
        <w:rPr>
          <w:rStyle w:val="tlid-translation"/>
          <w:rFonts w:eastAsia="Times New Roman"/>
          <w:lang w:val="it-IT"/>
        </w:rPr>
        <w:t xml:space="preserve">: include sound art e tutti i generi musicali proposti da individui, gruppi e collaborazioni (gruppi </w:t>
      </w:r>
      <w:r w:rsidR="00BA479B">
        <w:rPr>
          <w:rStyle w:val="tlid-translation"/>
          <w:rFonts w:eastAsia="Times New Roman"/>
          <w:lang w:val="it-IT"/>
        </w:rPr>
        <w:t xml:space="preserve">composti </w:t>
      </w:r>
      <w:proofErr w:type="gramStart"/>
      <w:r w:rsidR="00BA479B">
        <w:rPr>
          <w:rStyle w:val="tlid-translation"/>
          <w:rFonts w:eastAsia="Times New Roman"/>
          <w:lang w:val="it-IT"/>
        </w:rPr>
        <w:t>da</w:t>
      </w:r>
      <w:proofErr w:type="gramEnd"/>
      <w:r w:rsidR="00BA479B">
        <w:rPr>
          <w:rStyle w:val="tlid-translation"/>
          <w:rFonts w:eastAsia="Times New Roman"/>
          <w:lang w:val="it-IT"/>
        </w:rPr>
        <w:t xml:space="preserve"> non più di 4 membri)</w:t>
      </w:r>
      <w:r w:rsidRPr="009C760C">
        <w:rPr>
          <w:rStyle w:val="tlid-translation"/>
          <w:rFonts w:eastAsia="Times New Roman"/>
          <w:lang w:val="it-IT"/>
        </w:rPr>
        <w:t xml:space="preserve">. </w:t>
      </w:r>
    </w:p>
    <w:p w14:paraId="28A5244B" w14:textId="3E6F1C66" w:rsidR="00BD250C" w:rsidRPr="009C760C" w:rsidRDefault="00BD250C" w:rsidP="009C760C">
      <w:pPr>
        <w:pStyle w:val="normal"/>
        <w:jc w:val="both"/>
        <w:rPr>
          <w:rStyle w:val="tlid-translation"/>
          <w:rFonts w:eastAsia="Times New Roman"/>
          <w:lang w:val="it-IT"/>
        </w:rPr>
      </w:pPr>
      <w:r w:rsidRPr="009C760C">
        <w:rPr>
          <w:rStyle w:val="tlid-translation"/>
          <w:rFonts w:eastAsia="Times New Roman"/>
          <w:b/>
          <w:lang w:val="it-IT"/>
        </w:rPr>
        <w:t>Performance</w:t>
      </w:r>
      <w:r w:rsidRPr="009C760C">
        <w:rPr>
          <w:rStyle w:val="tlid-translation"/>
          <w:rFonts w:eastAsia="Times New Roman"/>
          <w:lang w:val="it-IT"/>
        </w:rPr>
        <w:t xml:space="preserve">: teatro, danza, </w:t>
      </w:r>
      <w:r w:rsidRPr="009C760C">
        <w:rPr>
          <w:rFonts w:eastAsia="Calibri"/>
          <w:lang w:val="it-IT"/>
        </w:rPr>
        <w:t>live art</w:t>
      </w:r>
      <w:r w:rsidRPr="009C760C">
        <w:rPr>
          <w:rStyle w:val="tlid-translation"/>
          <w:rFonts w:eastAsia="Times New Roman"/>
          <w:lang w:val="it-IT"/>
        </w:rPr>
        <w:t xml:space="preserve">, performance </w:t>
      </w:r>
      <w:proofErr w:type="gramStart"/>
      <w:r w:rsidRPr="009C760C">
        <w:rPr>
          <w:rStyle w:val="tlid-translation"/>
          <w:rFonts w:eastAsia="Times New Roman"/>
          <w:lang w:val="it-IT"/>
        </w:rPr>
        <w:t>site</w:t>
      </w:r>
      <w:proofErr w:type="gramEnd"/>
      <w:r w:rsidRPr="009C760C">
        <w:rPr>
          <w:rStyle w:val="tlid-translation"/>
          <w:rFonts w:eastAsia="Times New Roman"/>
          <w:lang w:val="it-IT"/>
        </w:rPr>
        <w:t xml:space="preserve"> </w:t>
      </w:r>
      <w:proofErr w:type="spellStart"/>
      <w:r w:rsidRPr="009C760C">
        <w:rPr>
          <w:rStyle w:val="tlid-translation"/>
          <w:rFonts w:eastAsia="Times New Roman"/>
          <w:lang w:val="it-IT"/>
        </w:rPr>
        <w:t>specific</w:t>
      </w:r>
      <w:proofErr w:type="spellEnd"/>
      <w:r w:rsidRPr="009C760C">
        <w:rPr>
          <w:rStyle w:val="tlid-translation"/>
          <w:rFonts w:eastAsia="Times New Roman"/>
          <w:lang w:val="it-IT"/>
        </w:rPr>
        <w:t xml:space="preserve"> e outdoor (gruppi composti da non più di 4 membri</w:t>
      </w:r>
      <w:r w:rsidR="00BA479B">
        <w:rPr>
          <w:rStyle w:val="tlid-translation"/>
          <w:rFonts w:eastAsia="Times New Roman"/>
          <w:lang w:val="it-IT"/>
        </w:rPr>
        <w:t>, salvo diversamente indicato</w:t>
      </w:r>
      <w:r w:rsidRPr="009C760C">
        <w:rPr>
          <w:rStyle w:val="tlid-translation"/>
          <w:rFonts w:eastAsia="Times New Roman"/>
          <w:lang w:val="it-IT"/>
        </w:rPr>
        <w:t xml:space="preserve">). </w:t>
      </w:r>
    </w:p>
    <w:p w14:paraId="626E20E5" w14:textId="77777777" w:rsidR="00C9416F" w:rsidRPr="009C760C" w:rsidRDefault="00BD250C" w:rsidP="009C760C">
      <w:pPr>
        <w:pStyle w:val="normal"/>
        <w:jc w:val="both"/>
        <w:rPr>
          <w:rStyle w:val="tlid-translation"/>
          <w:rFonts w:eastAsia="Times New Roman"/>
          <w:lang w:val="it-IT"/>
        </w:rPr>
      </w:pPr>
      <w:r w:rsidRPr="009C760C">
        <w:rPr>
          <w:rStyle w:val="tlid-translation"/>
          <w:rFonts w:eastAsia="Times New Roman"/>
          <w:b/>
          <w:lang w:val="it-IT"/>
        </w:rPr>
        <w:t>Arti visive</w:t>
      </w:r>
      <w:r w:rsidRPr="009C760C">
        <w:rPr>
          <w:rStyle w:val="tlid-translation"/>
          <w:rFonts w:eastAsia="Times New Roman"/>
          <w:lang w:val="it-IT"/>
        </w:rPr>
        <w:t xml:space="preserve">: belle arti, fotografia, installazione, illustrazione, produzioni </w:t>
      </w:r>
      <w:proofErr w:type="gramStart"/>
      <w:r w:rsidRPr="009C760C">
        <w:rPr>
          <w:rStyle w:val="tlid-translation"/>
          <w:rFonts w:eastAsia="Times New Roman"/>
          <w:lang w:val="it-IT"/>
        </w:rPr>
        <w:t>site</w:t>
      </w:r>
      <w:proofErr w:type="gramEnd"/>
      <w:r w:rsidRPr="009C760C">
        <w:rPr>
          <w:rStyle w:val="tlid-translation"/>
          <w:rFonts w:eastAsia="Times New Roman"/>
          <w:lang w:val="it-IT"/>
        </w:rPr>
        <w:t xml:space="preserve"> </w:t>
      </w:r>
      <w:proofErr w:type="spellStart"/>
      <w:r w:rsidRPr="009C760C">
        <w:rPr>
          <w:rStyle w:val="tlid-translation"/>
          <w:rFonts w:eastAsia="Times New Roman"/>
          <w:lang w:val="it-IT"/>
        </w:rPr>
        <w:t>specific</w:t>
      </w:r>
      <w:proofErr w:type="spellEnd"/>
      <w:r w:rsidRPr="009C760C">
        <w:rPr>
          <w:rStyle w:val="tlid-translation"/>
          <w:rFonts w:eastAsia="Times New Roman"/>
          <w:lang w:val="it-IT"/>
        </w:rPr>
        <w:t xml:space="preserve"> e scultura.</w:t>
      </w:r>
    </w:p>
    <w:p w14:paraId="72255E04" w14:textId="77777777" w:rsidR="00BD250C" w:rsidRPr="009C760C" w:rsidRDefault="00BD250C" w:rsidP="009C760C">
      <w:pPr>
        <w:pStyle w:val="normal"/>
        <w:jc w:val="both"/>
        <w:rPr>
          <w:rStyle w:val="tlid-translation"/>
          <w:rFonts w:eastAsia="Times New Roman"/>
          <w:lang w:val="it-IT"/>
        </w:rPr>
      </w:pPr>
      <w:r w:rsidRPr="009C760C">
        <w:rPr>
          <w:rStyle w:val="tlid-translation"/>
          <w:rFonts w:eastAsia="Times New Roman"/>
          <w:lang w:val="it-IT"/>
        </w:rPr>
        <w:t xml:space="preserve">Sono bene accette anche produzioni </w:t>
      </w:r>
      <w:proofErr w:type="gramStart"/>
      <w:r w:rsidRPr="009C760C">
        <w:rPr>
          <w:rStyle w:val="tlid-translation"/>
          <w:rFonts w:eastAsia="Times New Roman"/>
          <w:lang w:val="it-IT"/>
        </w:rPr>
        <w:t>interdisciplinari</w:t>
      </w:r>
      <w:proofErr w:type="gramEnd"/>
      <w:r w:rsidRPr="009C760C">
        <w:rPr>
          <w:rStyle w:val="tlid-translation"/>
          <w:rFonts w:eastAsia="Times New Roman"/>
          <w:lang w:val="it-IT"/>
        </w:rPr>
        <w:t>!</w:t>
      </w:r>
    </w:p>
    <w:p w14:paraId="1E94A775" w14:textId="77777777" w:rsidR="00BD250C" w:rsidRPr="009C760C" w:rsidRDefault="00BD250C" w:rsidP="009C760C">
      <w:pPr>
        <w:pStyle w:val="normal"/>
        <w:jc w:val="both"/>
        <w:rPr>
          <w:rFonts w:eastAsia="Verdana"/>
          <w:sz w:val="20"/>
          <w:szCs w:val="20"/>
          <w:lang w:val="it-IT"/>
        </w:rPr>
      </w:pPr>
      <w:r w:rsidRPr="009C760C">
        <w:rPr>
          <w:rFonts w:eastAsia="Verdana"/>
          <w:sz w:val="20"/>
          <w:szCs w:val="20"/>
          <w:lang w:val="it-IT"/>
        </w:rPr>
        <w:lastRenderedPageBreak/>
        <w:t xml:space="preserve"> </w:t>
      </w:r>
    </w:p>
    <w:p w14:paraId="47E8EB7A" w14:textId="36E493AB" w:rsidR="00BD250C" w:rsidRPr="009C760C" w:rsidRDefault="00BD250C" w:rsidP="009C760C">
      <w:pPr>
        <w:pStyle w:val="normal"/>
        <w:jc w:val="both"/>
        <w:rPr>
          <w:rFonts w:eastAsia="Verdana"/>
          <w:sz w:val="20"/>
          <w:szCs w:val="20"/>
          <w:lang w:val="it-IT"/>
        </w:rPr>
      </w:pPr>
      <w:r w:rsidRPr="009C760C">
        <w:rPr>
          <w:rFonts w:eastAsia="Calibri"/>
          <w:b/>
          <w:lang w:val="it-IT"/>
        </w:rPr>
        <w:t xml:space="preserve">UKYA City </w:t>
      </w:r>
      <w:proofErr w:type="spellStart"/>
      <w:r w:rsidRPr="009C760C">
        <w:rPr>
          <w:rFonts w:eastAsia="Calibri"/>
          <w:b/>
          <w:lang w:val="it-IT"/>
        </w:rPr>
        <w:t>Takeover</w:t>
      </w:r>
      <w:proofErr w:type="spellEnd"/>
      <w:r w:rsidRPr="009C760C">
        <w:rPr>
          <w:rFonts w:eastAsia="Calibri"/>
          <w:lang w:val="it-IT"/>
        </w:rPr>
        <w:t xml:space="preserve"> è uno dei principali eventi dedicati ai giovani artisti nel </w:t>
      </w:r>
      <w:r w:rsidRPr="009C760C">
        <w:rPr>
          <w:rStyle w:val="tlid-translation"/>
          <w:rFonts w:eastAsia="Times New Roman"/>
          <w:lang w:val="it-IT"/>
        </w:rPr>
        <w:t xml:space="preserve">Regno Unito, che pone una grande attenzione alla multidisciplinarità. Un progetto che crea spazi in cui ballerini incontreranno scultori e fotografi </w:t>
      </w:r>
      <w:proofErr w:type="gramStart"/>
      <w:r w:rsidRPr="009C760C">
        <w:rPr>
          <w:rStyle w:val="tlid-translation"/>
          <w:rFonts w:eastAsia="Times New Roman"/>
          <w:lang w:val="it-IT"/>
        </w:rPr>
        <w:t>collaboreranno</w:t>
      </w:r>
      <w:proofErr w:type="gramEnd"/>
      <w:r w:rsidRPr="009C760C">
        <w:rPr>
          <w:rStyle w:val="tlid-translation"/>
          <w:rFonts w:eastAsia="Times New Roman"/>
          <w:lang w:val="it-IT"/>
        </w:rPr>
        <w:t xml:space="preserve"> con musicisti; in cui pittori, drammaturghi, scrittori e artisti digitali stringeranno collaborazioni </w:t>
      </w:r>
      <w:r w:rsidR="009C760C">
        <w:rPr>
          <w:rStyle w:val="tlid-translation"/>
          <w:rFonts w:eastAsia="Times New Roman"/>
          <w:lang w:val="it-IT"/>
        </w:rPr>
        <w:t>con poeti, ceramisti e cineasti</w:t>
      </w:r>
      <w:r w:rsidRPr="009C760C">
        <w:rPr>
          <w:rStyle w:val="tlid-translation"/>
          <w:rFonts w:eastAsia="Times New Roman"/>
          <w:lang w:val="it-IT"/>
        </w:rPr>
        <w:t xml:space="preserve"> durante i workshop, le colazioni o una festa a tarda notte. City </w:t>
      </w:r>
      <w:proofErr w:type="spellStart"/>
      <w:r w:rsidRPr="009C760C">
        <w:rPr>
          <w:rStyle w:val="tlid-translation"/>
          <w:rFonts w:eastAsia="Times New Roman"/>
          <w:lang w:val="it-IT"/>
        </w:rPr>
        <w:t>Takeover</w:t>
      </w:r>
      <w:proofErr w:type="spellEnd"/>
      <w:r w:rsidRPr="009C760C">
        <w:rPr>
          <w:rStyle w:val="tlid-translation"/>
          <w:rFonts w:eastAsia="Times New Roman"/>
          <w:lang w:val="it-IT"/>
        </w:rPr>
        <w:t xml:space="preserve"> è un luogo unico che consente agli artisti di sovrapporre giocosamente le loro esperienze e i loro processi creativi, portando </w:t>
      </w:r>
      <w:r w:rsidR="009C760C" w:rsidRPr="009C760C">
        <w:rPr>
          <w:rStyle w:val="tlid-translation"/>
          <w:rFonts w:eastAsia="Times New Roman"/>
          <w:lang w:val="it-IT"/>
        </w:rPr>
        <w:t>a nuove sperimentazioni,</w:t>
      </w:r>
      <w:r w:rsidRPr="009C760C">
        <w:rPr>
          <w:rStyle w:val="tlid-translation"/>
          <w:rFonts w:eastAsia="Times New Roman"/>
          <w:lang w:val="it-IT"/>
        </w:rPr>
        <w:t xml:space="preserve"> senza paura di prendere rischi. Promuove l’emersione, la promozione e l’ambizione dei giovani artisti contemporanei. Il festival attiverà scambi e conv</w:t>
      </w:r>
      <w:r w:rsidR="009C760C">
        <w:rPr>
          <w:rStyle w:val="tlid-translation"/>
          <w:rFonts w:eastAsia="Times New Roman"/>
          <w:lang w:val="it-IT"/>
        </w:rPr>
        <w:t>ersazioni tra gli artisti e la C</w:t>
      </w:r>
      <w:r w:rsidRPr="009C760C">
        <w:rPr>
          <w:rStyle w:val="tlid-translation"/>
          <w:rFonts w:eastAsia="Times New Roman"/>
          <w:lang w:val="it-IT"/>
        </w:rPr>
        <w:t>ittà, offrendo nuove conosce</w:t>
      </w:r>
      <w:r w:rsidR="009C760C" w:rsidRPr="009C760C">
        <w:rPr>
          <w:rStyle w:val="tlid-translation"/>
          <w:rFonts w:eastAsia="Times New Roman"/>
          <w:lang w:val="it-IT"/>
        </w:rPr>
        <w:t>nze e ponendo le basi per</w:t>
      </w:r>
      <w:r w:rsidRPr="009C760C">
        <w:rPr>
          <w:rStyle w:val="tlid-translation"/>
          <w:rFonts w:eastAsia="Times New Roman"/>
          <w:lang w:val="it-IT"/>
        </w:rPr>
        <w:t xml:space="preserve"> future prospetti</w:t>
      </w:r>
      <w:r w:rsidR="009C760C" w:rsidRPr="009C760C">
        <w:rPr>
          <w:rStyle w:val="tlid-translation"/>
          <w:rFonts w:eastAsia="Times New Roman"/>
          <w:lang w:val="it-IT"/>
        </w:rPr>
        <w:t xml:space="preserve">ve e </w:t>
      </w:r>
      <w:r w:rsidRPr="009C760C">
        <w:rPr>
          <w:rStyle w:val="tlid-translation"/>
          <w:rFonts w:eastAsia="Times New Roman"/>
          <w:lang w:val="it-IT"/>
        </w:rPr>
        <w:t>collaborazioni.</w:t>
      </w:r>
    </w:p>
    <w:p w14:paraId="4D9E7518" w14:textId="77777777" w:rsidR="00BD250C" w:rsidRPr="009C760C" w:rsidRDefault="00BD250C" w:rsidP="009C760C">
      <w:pPr>
        <w:pStyle w:val="normal"/>
        <w:jc w:val="both"/>
        <w:rPr>
          <w:rFonts w:eastAsia="Verdana"/>
          <w:sz w:val="20"/>
          <w:szCs w:val="20"/>
          <w:lang w:val="it-IT"/>
        </w:rPr>
      </w:pPr>
    </w:p>
    <w:p w14:paraId="52FF0863" w14:textId="7D688EF8" w:rsidR="00C9416F" w:rsidRPr="009C760C" w:rsidRDefault="009C760C" w:rsidP="009C760C">
      <w:pPr>
        <w:pStyle w:val="normal"/>
        <w:jc w:val="both"/>
        <w:rPr>
          <w:rStyle w:val="tlid-translation"/>
          <w:rFonts w:eastAsia="Times New Roman"/>
          <w:lang w:val="it-IT"/>
        </w:rPr>
      </w:pPr>
      <w:r w:rsidRPr="009C760C">
        <w:rPr>
          <w:rStyle w:val="tlid-translation"/>
          <w:rFonts w:eastAsia="Times New Roman"/>
          <w:lang w:val="it-IT"/>
        </w:rPr>
        <w:t xml:space="preserve">Gli artisti selezionati sono incoraggiati a partecipare all'intero festival, tuttavia se ciò non fosse possibile, gli artisti dovranno partecipare ad almeno tre giorni del festival, </w:t>
      </w:r>
      <w:r>
        <w:rPr>
          <w:rStyle w:val="tlid-translation"/>
          <w:rFonts w:eastAsia="Times New Roman"/>
          <w:lang w:val="it-IT"/>
        </w:rPr>
        <w:t>indicando</w:t>
      </w:r>
      <w:r w:rsidRPr="009C760C">
        <w:rPr>
          <w:rStyle w:val="tlid-translation"/>
          <w:rFonts w:eastAsia="Times New Roman"/>
          <w:lang w:val="it-IT"/>
        </w:rPr>
        <w:t xml:space="preserve"> la loro disponibilità nel modulo di domanda. I viaggi di andata e ritorno saranno coperti dai soci BJCEM competenti per territorio. </w:t>
      </w:r>
      <w:proofErr w:type="gramStart"/>
      <w:r w:rsidRPr="009C760C">
        <w:rPr>
          <w:rStyle w:val="tlid-translation"/>
          <w:rFonts w:eastAsia="Times New Roman"/>
          <w:lang w:val="it-IT"/>
        </w:rPr>
        <w:t>Verranno</w:t>
      </w:r>
      <w:proofErr w:type="gramEnd"/>
      <w:r w:rsidRPr="009C760C">
        <w:rPr>
          <w:rStyle w:val="tlid-translation"/>
          <w:rFonts w:eastAsia="Times New Roman"/>
          <w:lang w:val="it-IT"/>
        </w:rPr>
        <w:t xml:space="preserve"> inoltre </w:t>
      </w:r>
      <w:r w:rsidR="002471B0">
        <w:rPr>
          <w:rStyle w:val="tlid-translation"/>
          <w:rFonts w:eastAsia="Times New Roman"/>
          <w:lang w:val="it-IT"/>
        </w:rPr>
        <w:t>coperte le spese di pernottamento</w:t>
      </w:r>
      <w:r w:rsidR="00D15EB1">
        <w:rPr>
          <w:rStyle w:val="tlid-translation"/>
          <w:rFonts w:eastAsia="Times New Roman"/>
          <w:lang w:val="it-IT"/>
        </w:rPr>
        <w:t xml:space="preserve"> in camere multiple</w:t>
      </w:r>
      <w:r w:rsidR="002471B0">
        <w:rPr>
          <w:rStyle w:val="tlid-translation"/>
          <w:rFonts w:eastAsia="Times New Roman"/>
          <w:lang w:val="it-IT"/>
        </w:rPr>
        <w:t xml:space="preserve"> comprensive di</w:t>
      </w:r>
      <w:r w:rsidRPr="009C760C">
        <w:rPr>
          <w:rStyle w:val="tlid-translation"/>
          <w:rFonts w:eastAsia="Times New Roman"/>
          <w:lang w:val="it-IT"/>
        </w:rPr>
        <w:t xml:space="preserve"> </w:t>
      </w:r>
      <w:r w:rsidR="002471B0">
        <w:rPr>
          <w:rStyle w:val="tlid-translation"/>
          <w:rFonts w:eastAsia="Times New Roman"/>
          <w:lang w:val="it-IT"/>
        </w:rPr>
        <w:t>colazione</w:t>
      </w:r>
      <w:r w:rsidRPr="009C760C">
        <w:rPr>
          <w:rStyle w:val="tlid-translation"/>
          <w:rFonts w:eastAsia="Times New Roman"/>
          <w:lang w:val="it-IT"/>
        </w:rPr>
        <w:t xml:space="preserve">. Si prega di notare che non </w:t>
      </w:r>
      <w:proofErr w:type="gramStart"/>
      <w:r w:rsidRPr="009C760C">
        <w:rPr>
          <w:rStyle w:val="tlid-translation"/>
          <w:rFonts w:eastAsia="Times New Roman"/>
          <w:lang w:val="it-IT"/>
        </w:rPr>
        <w:t>verrà</w:t>
      </w:r>
      <w:proofErr w:type="gramEnd"/>
      <w:r w:rsidRPr="009C760C">
        <w:rPr>
          <w:rStyle w:val="tlid-translation"/>
          <w:rFonts w:eastAsia="Times New Roman"/>
          <w:lang w:val="it-IT"/>
        </w:rPr>
        <w:t xml:space="preserve"> fornito alcun compenso agli artisti</w:t>
      </w:r>
      <w:r w:rsidR="00DE7B4A">
        <w:rPr>
          <w:rStyle w:val="tlid-translation"/>
          <w:rFonts w:eastAsia="Times New Roman"/>
          <w:lang w:val="it-IT"/>
        </w:rPr>
        <w:t xml:space="preserve"> selezionati. Il bando rimarrà aperto fino </w:t>
      </w:r>
      <w:proofErr w:type="gramStart"/>
      <w:r w:rsidR="00DE7B4A">
        <w:rPr>
          <w:rStyle w:val="tlid-translation"/>
          <w:rFonts w:eastAsia="Times New Roman"/>
          <w:lang w:val="it-IT"/>
        </w:rPr>
        <w:t>a</w:t>
      </w:r>
      <w:r w:rsidRPr="009C760C">
        <w:rPr>
          <w:rStyle w:val="tlid-translation"/>
          <w:rFonts w:eastAsia="Times New Roman"/>
          <w:lang w:val="it-IT"/>
        </w:rPr>
        <w:t xml:space="preserve"> </w:t>
      </w:r>
      <w:r w:rsidR="003C5C5C">
        <w:rPr>
          <w:rStyle w:val="tlid-translation"/>
          <w:rFonts w:eastAsia="Times New Roman"/>
          <w:lang w:val="it-IT"/>
        </w:rPr>
        <w:t>Domenica</w:t>
      </w:r>
      <w:proofErr w:type="gramEnd"/>
      <w:r w:rsidR="003C5C5C">
        <w:rPr>
          <w:rStyle w:val="tlid-translation"/>
          <w:rFonts w:eastAsia="Times New Roman"/>
          <w:lang w:val="it-IT"/>
        </w:rPr>
        <w:t xml:space="preserve"> 1 </w:t>
      </w:r>
      <w:r>
        <w:rPr>
          <w:rStyle w:val="tlid-translation"/>
          <w:rFonts w:eastAsia="Times New Roman"/>
          <w:lang w:val="it-IT"/>
        </w:rPr>
        <w:t xml:space="preserve">luglio </w:t>
      </w:r>
      <w:r w:rsidR="003C5C5C">
        <w:rPr>
          <w:rStyle w:val="tlid-translation"/>
          <w:rFonts w:eastAsia="Times New Roman"/>
          <w:lang w:val="it-IT"/>
        </w:rPr>
        <w:t xml:space="preserve">2018 </w:t>
      </w:r>
      <w:r w:rsidRPr="009C760C">
        <w:rPr>
          <w:rStyle w:val="tlid-translation"/>
          <w:rFonts w:eastAsia="Times New Roman"/>
          <w:lang w:val="it-IT"/>
        </w:rPr>
        <w:t>alle 1</w:t>
      </w:r>
      <w:r>
        <w:rPr>
          <w:rStyle w:val="tlid-translation"/>
          <w:rFonts w:eastAsia="Times New Roman"/>
          <w:lang w:val="it-IT"/>
        </w:rPr>
        <w:t>7.00.</w:t>
      </w:r>
    </w:p>
    <w:p w14:paraId="1CF1A2AC" w14:textId="77777777" w:rsidR="00C9416F" w:rsidRPr="009C760C" w:rsidRDefault="00C9416F" w:rsidP="009C760C">
      <w:pPr>
        <w:pStyle w:val="normal"/>
        <w:jc w:val="both"/>
        <w:rPr>
          <w:rFonts w:eastAsia="Calibri"/>
          <w:b/>
          <w:lang w:val="it-IT"/>
        </w:rPr>
      </w:pPr>
    </w:p>
    <w:p w14:paraId="7CFA58C1" w14:textId="77777777" w:rsidR="009C760C" w:rsidRPr="009C760C" w:rsidRDefault="009C760C" w:rsidP="009C760C">
      <w:pPr>
        <w:pStyle w:val="normal"/>
        <w:jc w:val="both"/>
        <w:rPr>
          <w:rStyle w:val="tlid-translation"/>
          <w:rFonts w:eastAsia="Times New Roman"/>
          <w:lang w:val="it-IT"/>
        </w:rPr>
      </w:pPr>
      <w:r w:rsidRPr="009C760C">
        <w:rPr>
          <w:rStyle w:val="tlid-translation"/>
          <w:rFonts w:eastAsia="Times New Roman"/>
          <w:lang w:val="it-IT"/>
        </w:rPr>
        <w:t xml:space="preserve">Una giuria di curatori e artisti specializzati valuterà tutte le candidature. </w:t>
      </w:r>
    </w:p>
    <w:p w14:paraId="2B2BCDC4" w14:textId="77777777" w:rsidR="009C760C" w:rsidRPr="009C760C" w:rsidRDefault="009C760C" w:rsidP="009C760C">
      <w:pPr>
        <w:pStyle w:val="normal"/>
        <w:jc w:val="both"/>
        <w:rPr>
          <w:rStyle w:val="tlid-translation"/>
          <w:rFonts w:eastAsia="Times New Roman"/>
          <w:lang w:val="it-IT"/>
        </w:rPr>
      </w:pPr>
    </w:p>
    <w:p w14:paraId="4A81902D" w14:textId="77777777" w:rsidR="009C760C" w:rsidRDefault="009C760C" w:rsidP="009C760C">
      <w:pPr>
        <w:pStyle w:val="normal"/>
        <w:jc w:val="both"/>
        <w:rPr>
          <w:rStyle w:val="tlid-translation"/>
          <w:rFonts w:eastAsia="Times New Roman"/>
          <w:b/>
          <w:lang w:val="it-IT"/>
        </w:rPr>
      </w:pPr>
      <w:r w:rsidRPr="009C760C">
        <w:rPr>
          <w:rStyle w:val="tlid-translation"/>
          <w:rFonts w:eastAsia="Times New Roman"/>
          <w:b/>
          <w:lang w:val="it-IT"/>
        </w:rPr>
        <w:t xml:space="preserve">COME APPLICARE </w:t>
      </w:r>
    </w:p>
    <w:p w14:paraId="6784DC1F" w14:textId="77777777" w:rsidR="009C760C" w:rsidRPr="009C760C" w:rsidRDefault="009C760C" w:rsidP="009C760C">
      <w:pPr>
        <w:pStyle w:val="normal"/>
        <w:jc w:val="both"/>
        <w:rPr>
          <w:rStyle w:val="tlid-translation"/>
          <w:rFonts w:eastAsia="Times New Roman"/>
          <w:b/>
          <w:lang w:val="it-IT"/>
        </w:rPr>
      </w:pPr>
    </w:p>
    <w:p w14:paraId="6EFD7FEE" w14:textId="71346B3B" w:rsidR="009C760C" w:rsidRPr="009C760C" w:rsidRDefault="009C760C" w:rsidP="009C760C">
      <w:pPr>
        <w:pStyle w:val="normal"/>
        <w:jc w:val="both"/>
        <w:rPr>
          <w:rStyle w:val="tlid-translation"/>
          <w:rFonts w:eastAsia="Times New Roman"/>
          <w:lang w:val="it-IT"/>
        </w:rPr>
      </w:pPr>
      <w:r w:rsidRPr="009C760C">
        <w:rPr>
          <w:rStyle w:val="tlid-translation"/>
          <w:rFonts w:eastAsia="Times New Roman"/>
          <w:lang w:val="it-IT"/>
        </w:rPr>
        <w:t>La partecipazione è gratuita.</w:t>
      </w:r>
      <w:r w:rsidR="003C5C5C">
        <w:rPr>
          <w:rStyle w:val="tlid-translation"/>
          <w:rFonts w:eastAsia="Times New Roman"/>
          <w:lang w:val="it-IT"/>
        </w:rPr>
        <w:t xml:space="preserve"> Per verificare i paesi</w:t>
      </w:r>
      <w:r w:rsidR="00D36655">
        <w:rPr>
          <w:rStyle w:val="tlid-translation"/>
          <w:rFonts w:eastAsia="Times New Roman"/>
          <w:lang w:val="it-IT"/>
        </w:rPr>
        <w:t xml:space="preserve"> e le discipline per le quali è </w:t>
      </w:r>
      <w:r w:rsidR="003C5C5C">
        <w:rPr>
          <w:rStyle w:val="tlid-translation"/>
          <w:rFonts w:eastAsia="Times New Roman"/>
          <w:lang w:val="it-IT"/>
        </w:rPr>
        <w:t>aperto il bando, si prega di visitare il seguente link:</w:t>
      </w:r>
      <w:r w:rsidR="00951495">
        <w:rPr>
          <w:rStyle w:val="tlid-translation"/>
          <w:rFonts w:eastAsia="Times New Roman"/>
          <w:lang w:val="it-IT"/>
        </w:rPr>
        <w:t xml:space="preserve"> </w:t>
      </w:r>
      <w:hyperlink r:id="rId6" w:history="1">
        <w:r w:rsidR="001D635B" w:rsidRPr="00A1773F">
          <w:rPr>
            <w:rStyle w:val="Collegamentoipertestuale"/>
          </w:rPr>
          <w:t>http://www.bjcem.org/application-ukya_city_takeover/</w:t>
        </w:r>
      </w:hyperlink>
      <w:r w:rsidR="001D635B">
        <w:t xml:space="preserve"> </w:t>
      </w:r>
      <w:r w:rsidRPr="009C760C">
        <w:rPr>
          <w:rStyle w:val="tlid-translation"/>
          <w:rFonts w:eastAsia="Times New Roman"/>
          <w:lang w:val="it-IT"/>
        </w:rPr>
        <w:t>e seguire le istruzioni per applicare</w:t>
      </w:r>
      <w:r>
        <w:rPr>
          <w:rStyle w:val="tlid-translation"/>
          <w:rFonts w:eastAsia="Times New Roman"/>
          <w:lang w:val="it-IT"/>
        </w:rPr>
        <w:t>,</w:t>
      </w:r>
      <w:r w:rsidRPr="009C760C">
        <w:rPr>
          <w:rStyle w:val="tlid-translation"/>
          <w:rFonts w:eastAsia="Times New Roman"/>
          <w:lang w:val="it-IT"/>
        </w:rPr>
        <w:t xml:space="preserve"> utilizzando il modulo di domanda disponibile. </w:t>
      </w:r>
      <w:r w:rsidR="00B467E7">
        <w:rPr>
          <w:rStyle w:val="tlid-translation"/>
          <w:rFonts w:eastAsia="Times New Roman"/>
          <w:b/>
          <w:lang w:val="it-IT"/>
        </w:rPr>
        <w:t>Scadenza Domenica 1</w:t>
      </w:r>
      <w:r w:rsidR="003C5C5C" w:rsidRPr="00D15EB1">
        <w:rPr>
          <w:rStyle w:val="tlid-translation"/>
          <w:rFonts w:eastAsia="Times New Roman"/>
          <w:b/>
          <w:lang w:val="it-IT"/>
        </w:rPr>
        <w:t xml:space="preserve"> </w:t>
      </w:r>
      <w:r w:rsidRPr="00D15EB1">
        <w:rPr>
          <w:rStyle w:val="tlid-translation"/>
          <w:rFonts w:eastAsia="Times New Roman"/>
          <w:b/>
          <w:lang w:val="it-IT"/>
        </w:rPr>
        <w:t>luglio</w:t>
      </w:r>
      <w:r w:rsidR="003C5C5C" w:rsidRPr="00D15EB1">
        <w:rPr>
          <w:rStyle w:val="tlid-translation"/>
          <w:rFonts w:eastAsia="Times New Roman"/>
          <w:b/>
          <w:lang w:val="it-IT"/>
        </w:rPr>
        <w:t xml:space="preserve"> 2018</w:t>
      </w:r>
      <w:r w:rsidRPr="00D15EB1">
        <w:rPr>
          <w:rStyle w:val="tlid-translation"/>
          <w:rFonts w:eastAsia="Times New Roman"/>
          <w:b/>
          <w:lang w:val="it-IT"/>
        </w:rPr>
        <w:t xml:space="preserve"> alle 17:00</w:t>
      </w:r>
      <w:r w:rsidRPr="009C760C">
        <w:rPr>
          <w:rStyle w:val="tlid-translation"/>
          <w:rFonts w:eastAsia="Times New Roman"/>
          <w:lang w:val="it-IT"/>
        </w:rPr>
        <w:t>.</w:t>
      </w:r>
    </w:p>
    <w:p w14:paraId="0E21B22B" w14:textId="77777777" w:rsidR="009C760C" w:rsidRPr="009C760C" w:rsidRDefault="009C760C" w:rsidP="009C760C">
      <w:pPr>
        <w:pStyle w:val="normal"/>
        <w:jc w:val="both"/>
        <w:rPr>
          <w:rFonts w:eastAsia="Calibri"/>
          <w:b/>
          <w:lang w:val="it-IT"/>
        </w:rPr>
      </w:pPr>
      <w:bookmarkStart w:id="0" w:name="_GoBack"/>
      <w:bookmarkEnd w:id="0"/>
    </w:p>
    <w:p w14:paraId="3DBCD3E5" w14:textId="671BE683" w:rsidR="006A4BCA" w:rsidRDefault="006A4BCA">
      <w:pPr>
        <w:rPr>
          <w:rFonts w:ascii="Arial" w:hAnsi="Arial" w:cs="Arial"/>
        </w:rPr>
      </w:pPr>
    </w:p>
    <w:sectPr w:rsidR="006A4BCA" w:rsidSect="0078283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6F"/>
    <w:rsid w:val="000B5783"/>
    <w:rsid w:val="001D635B"/>
    <w:rsid w:val="002471B0"/>
    <w:rsid w:val="003C5C5C"/>
    <w:rsid w:val="00505A71"/>
    <w:rsid w:val="00574817"/>
    <w:rsid w:val="006A4BCA"/>
    <w:rsid w:val="0078283D"/>
    <w:rsid w:val="00922C63"/>
    <w:rsid w:val="00951495"/>
    <w:rsid w:val="009C760C"/>
    <w:rsid w:val="00B467E7"/>
    <w:rsid w:val="00BA479B"/>
    <w:rsid w:val="00BD250C"/>
    <w:rsid w:val="00C76BC3"/>
    <w:rsid w:val="00C9416F"/>
    <w:rsid w:val="00CD3B86"/>
    <w:rsid w:val="00D15EB1"/>
    <w:rsid w:val="00D36655"/>
    <w:rsid w:val="00D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CCC5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9416F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C9416F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416F"/>
    <w:rPr>
      <w:rFonts w:ascii="Arial" w:eastAsia="Arial" w:hAnsi="Arial" w:cs="Arial"/>
      <w:lang w:val="en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C9416F"/>
    <w:rPr>
      <w:rFonts w:ascii="Arial" w:eastAsia="Arial" w:hAnsi="Arial" w:cs="Arial"/>
      <w:lang w:val="e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16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9416F"/>
    <w:rPr>
      <w:rFonts w:ascii="Lucida Grande" w:hAnsi="Lucida Grande" w:cs="Lucida Grande"/>
      <w:sz w:val="18"/>
      <w:szCs w:val="18"/>
    </w:rPr>
  </w:style>
  <w:style w:type="character" w:customStyle="1" w:styleId="tlid-translation">
    <w:name w:val="tlid-translation"/>
    <w:basedOn w:val="Caratterepredefinitoparagrafo"/>
    <w:rsid w:val="00BD250C"/>
  </w:style>
  <w:style w:type="character" w:styleId="Collegamentoipertestuale">
    <w:name w:val="Hyperlink"/>
    <w:basedOn w:val="Caratterepredefinitoparagrafo"/>
    <w:uiPriority w:val="99"/>
    <w:unhideWhenUsed/>
    <w:rsid w:val="009C760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A4BCA"/>
    <w:rPr>
      <w:rFonts w:ascii="Arial" w:eastAsia="Arial" w:hAnsi="Arial" w:cs="Arial"/>
      <w:sz w:val="22"/>
      <w:szCs w:val="22"/>
      <w:lang w:val="e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1D63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9416F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C9416F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416F"/>
    <w:rPr>
      <w:rFonts w:ascii="Arial" w:eastAsia="Arial" w:hAnsi="Arial" w:cs="Arial"/>
      <w:lang w:val="en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C9416F"/>
    <w:rPr>
      <w:rFonts w:ascii="Arial" w:eastAsia="Arial" w:hAnsi="Arial" w:cs="Arial"/>
      <w:lang w:val="e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16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9416F"/>
    <w:rPr>
      <w:rFonts w:ascii="Lucida Grande" w:hAnsi="Lucida Grande" w:cs="Lucida Grande"/>
      <w:sz w:val="18"/>
      <w:szCs w:val="18"/>
    </w:rPr>
  </w:style>
  <w:style w:type="character" w:customStyle="1" w:styleId="tlid-translation">
    <w:name w:val="tlid-translation"/>
    <w:basedOn w:val="Caratterepredefinitoparagrafo"/>
    <w:rsid w:val="00BD250C"/>
  </w:style>
  <w:style w:type="character" w:styleId="Collegamentoipertestuale">
    <w:name w:val="Hyperlink"/>
    <w:basedOn w:val="Caratterepredefinitoparagrafo"/>
    <w:uiPriority w:val="99"/>
    <w:unhideWhenUsed/>
    <w:rsid w:val="009C760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A4BCA"/>
    <w:rPr>
      <w:rFonts w:ascii="Arial" w:eastAsia="Arial" w:hAnsi="Arial" w:cs="Arial"/>
      <w:sz w:val="22"/>
      <w:szCs w:val="22"/>
      <w:lang w:val="e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1D63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bjcem.org/application-ukya_city_takeover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556</Words>
  <Characters>3171</Characters>
  <Application>Microsoft Macintosh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Alfieri</dc:creator>
  <cp:keywords/>
  <dc:description/>
  <cp:lastModifiedBy>Marco Alfieri</cp:lastModifiedBy>
  <cp:revision>15</cp:revision>
  <dcterms:created xsi:type="dcterms:W3CDTF">2018-05-16T07:29:00Z</dcterms:created>
  <dcterms:modified xsi:type="dcterms:W3CDTF">2018-05-23T06:09:00Z</dcterms:modified>
</cp:coreProperties>
</file>